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ФЕДЕРАЛЬНАЯ НАЛОГОВАЯ СЛУЖБА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февраля 2015 г. N БС-4-11/2622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ИНФОРМАЦИИ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налоговая служба в связи с вступлением в силу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24.11.2014 N 368-ФЗ "О внесении изменений в статьи 226 и 227.1 части второй Налогового кодекса Российской Федерации" сообщает следующее.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порядке, установленном </w:t>
      </w:r>
      <w:hyperlink r:id="rId7" w:history="1">
        <w:r>
          <w:rPr>
            <w:rFonts w:ascii="Calibri" w:hAnsi="Calibri" w:cs="Calibri"/>
            <w:color w:val="0000FF"/>
          </w:rPr>
          <w:t>статьей 227.1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Кодекс), исчисляется сумма и уплачивается налог на доходы физических лиц от осуществления трудовой деятельности по найму в Российской Федерации на основании патента, выданного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июля 2002 года N 115-ФЗ "О правовом положении иностранных граждан в Российской Федерации" (далее в настоящей статье - патент), следующими категориями</w:t>
      </w:r>
      <w:proofErr w:type="gramEnd"/>
      <w:r>
        <w:rPr>
          <w:rFonts w:ascii="Calibri" w:hAnsi="Calibri" w:cs="Calibri"/>
        </w:rPr>
        <w:t xml:space="preserve"> иностранных граждан, осуществляющих такую деятельность: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иностранные граждане, осуществляющие трудовую деятельность по найму у физических лиц для личных, домашних и иных подобных нужд, не связанных с осуществлением предпринимательской деятельности;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иностранные граждане, осуществляющие трудовую деятельность по найму в организациях и (или) у индивидуальных предпринимателей, а также у занимающихся частной практикой нотариусов, адвокатов, учредивших адвокатские кабинеты, и других лиц, занимающихся в установленном законодательством Российской Федерации порядке частной практикой.</w:t>
      </w:r>
      <w:proofErr w:type="gramEnd"/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Указанные иностранные граждане уплачивают фиксированные авансовые платежи по налогу на доходы физических лиц за период действия патента в размере 1200 рублей в месяц с учетом их индексации на коэффициент-дефлятор, установленный на соответствующий календарный год, а также на коэффициент, отражающий региональные особенности рынка труда (далее - региональный коэффициент), устанавливаемый на соответствующий календарный год законами субъекта Российской Федерации.</w:t>
      </w:r>
      <w:proofErr w:type="gramEnd"/>
      <w:r>
        <w:rPr>
          <w:rFonts w:ascii="Calibri" w:hAnsi="Calibri" w:cs="Calibri"/>
        </w:rPr>
        <w:t xml:space="preserve">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региональный коэффициент на очередной календарный год законом субъекта Российской Федерации не установлен, его значение принимается равным 1. Коэффициент-дефлятор устанавливается Приказом Минэкономразвития России на очередной календарный год. Размер коэффициента-дефлятора на 2015 год равен 1,307.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 июля 2002 года N 115-ФЗ "О правовом положении иностранных граждан в Российской Федерации", патент выдается иностранному гражданину на срок от одного до двенадцати месяцев.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 патента может неоднократно продлеваться на период от одного месяца. При этом общий срок действия патента с учетом продлений не может составлять более двенадцати месяцев со дня выдачи патента.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 патента считается продленным на период, за который уплачен налог на доходы физических лиц в виде фиксированного авансового платежа. В этом случае обращение в территориальные органы федерального органа исполнительной власти в сфере миграции не требуется.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Федерации, на территории которого ему выданы разрешение на работу или патент, а также по профессии (специальности, должности, виду трудовой деятельности), не указанной в разрешении на работу. </w:t>
      </w:r>
      <w:proofErr w:type="gramStart"/>
      <w:r>
        <w:rPr>
          <w:rFonts w:ascii="Calibri" w:hAnsi="Calibri" w:cs="Calibri"/>
        </w:rPr>
        <w:lastRenderedPageBreak/>
        <w:t>Работодатель или заказчик работ (услуг) не вправе привлекать иностранного гражданина к трудовой деятельности вне пределов субъекта Российской Федерации, на территории которого данному иностранному гражданину выданы разрешение на работу или патент, а также по профессии (специальности, должности, виду трудовой деятельности), не указанной в разрешении на работу (за исключением случаев, предусмотренных настоящим Федеральным законом и другими федеральными законами).</w:t>
      </w:r>
      <w:proofErr w:type="gramEnd"/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Общая сумма налога с доходов налогоплательщиков, указанных в </w:t>
      </w:r>
      <w:hyperlink r:id="rId10" w:history="1">
        <w:r>
          <w:rPr>
            <w:rFonts w:ascii="Calibri" w:hAnsi="Calibri" w:cs="Calibri"/>
            <w:color w:val="0000FF"/>
          </w:rPr>
          <w:t>подпункте 1 пункта 1 статьи 227.1</w:t>
        </w:r>
      </w:hyperlink>
      <w:r>
        <w:rPr>
          <w:rFonts w:ascii="Calibri" w:hAnsi="Calibri" w:cs="Calibri"/>
        </w:rPr>
        <w:t xml:space="preserve"> Кодекса, исчисляется ими с учетом уплаченных фиксированных авансовых платежей за период действия патента применительно к соответствующему налоговому периоду.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Общая сумма налога с доходов налогоплательщиков, указанных в </w:t>
      </w:r>
      <w:hyperlink r:id="rId11" w:history="1">
        <w:r>
          <w:rPr>
            <w:rFonts w:ascii="Calibri" w:hAnsi="Calibri" w:cs="Calibri"/>
            <w:color w:val="0000FF"/>
          </w:rPr>
          <w:t>подпункте 2 пункта 1 статьи 227.1</w:t>
        </w:r>
      </w:hyperlink>
      <w:r>
        <w:rPr>
          <w:rFonts w:ascii="Calibri" w:hAnsi="Calibri" w:cs="Calibri"/>
        </w:rPr>
        <w:t xml:space="preserve"> Кодекса, исчисляется налоговыми агентами и подлежит уменьшению на сумму фиксированных авансовых платежей, уплаченных такими налогоплательщиками за период действия патента применительно к соответствующему налоговому периоду.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Уменьшение исчисленной суммы налога производится в течение налогового периода только у одного налогового агента по выбору налогоплательщика при условии получения налоговым агентом от налогового органа по месту нахождения (месту жительства) налогового агента уведомления о подтверждении права на осуществление уменьшения исчисленной суммы налога на сумму уплаченных налогоплательщиком фиксированных авансовых платежей (далее - Уведомление).</w:t>
      </w:r>
      <w:proofErr w:type="gramEnd"/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Налоговый агент уменьшает исчисленную сумму налога на сумму уплаченных налогоплательщиком фиксированных авансовых платежей на основании письменного заявления налогоплательщика и документов, подтверждающих уплату фиксированных авансовых платежей, после получения от налогового органа Уведомления.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пункту 6 статьи 227.1</w:t>
        </w:r>
      </w:hyperlink>
      <w:r>
        <w:rPr>
          <w:rFonts w:ascii="Calibri" w:hAnsi="Calibri" w:cs="Calibri"/>
        </w:rPr>
        <w:t xml:space="preserve"> Кодекса Уведомление выдается налоговому агенту при соблюдении следующих условий: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наличии в налоговом органе информации, полученной от территориального органа федерального органа исполнительной власти в сфере миграции, о факте заключения налоговым агентом с налогоплательщиком трудового договора или гражданско-правового договора на выполнение работ (оказание услуг) и выдачи налогоплательщику патента;</w:t>
      </w:r>
      <w:proofErr w:type="gramEnd"/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ранее, применительно к соответствующему налоговому периоду, Уведомление налоговыми органами в отношении указанного налогоплательщика налоговым агентам не направлялось.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Указанное Уведомление выдается налоговому агенту в срок, не превышающий 10 дней со дня получения заявления налогового агента.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3" w:history="1">
        <w:r>
          <w:rPr>
            <w:rFonts w:ascii="Calibri" w:hAnsi="Calibri" w:cs="Calibri"/>
            <w:color w:val="0000FF"/>
          </w:rPr>
          <w:t>пункту 7 статьи 227.1</w:t>
        </w:r>
      </w:hyperlink>
      <w:r>
        <w:rPr>
          <w:rFonts w:ascii="Calibri" w:hAnsi="Calibri" w:cs="Calibri"/>
        </w:rPr>
        <w:t xml:space="preserve"> Кодекса в случае, если сумма уплаченных за период действия патента применительно к соответствующему налоговому периоду фиксированных авансовых платежей превышает сумму налога, исчисленную по итогам этого налогового периода исходя из фактически полученных налогоплательщиком доходов, сумма такого превышения не является суммой излишне уплаченного налога и не подлежит возврату или зачету налогоплательщику.</w:t>
      </w:r>
      <w:proofErr w:type="gramEnd"/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Налогоплательщики, указанные в </w:t>
      </w:r>
      <w:hyperlink r:id="rId14" w:history="1">
        <w:r>
          <w:rPr>
            <w:rFonts w:ascii="Calibri" w:hAnsi="Calibri" w:cs="Calibri"/>
            <w:color w:val="0000FF"/>
          </w:rPr>
          <w:t>подпункте 1 пункта 1 статьи 227.1</w:t>
        </w:r>
      </w:hyperlink>
      <w:r>
        <w:rPr>
          <w:rFonts w:ascii="Calibri" w:hAnsi="Calibri" w:cs="Calibri"/>
        </w:rPr>
        <w:t xml:space="preserve"> Кодекса, освобождаются от обязанности по представлению в налоговые органы налоговой декларации по налогу, за исключением случаев, если: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общая сумма налога, подлежащая уплате в соответствующий бюджет, превышает сумму уплаченных фиксированных авансовых платежей за налоговый период;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налогоплательщик выезжает за пределы территории Российской Федерации до окончания налогового </w:t>
      </w:r>
      <w:proofErr w:type="gramStart"/>
      <w:r>
        <w:rPr>
          <w:rFonts w:ascii="Calibri" w:hAnsi="Calibri" w:cs="Calibri"/>
        </w:rPr>
        <w:t>периода</w:t>
      </w:r>
      <w:proofErr w:type="gramEnd"/>
      <w:r>
        <w:rPr>
          <w:rFonts w:ascii="Calibri" w:hAnsi="Calibri" w:cs="Calibri"/>
        </w:rPr>
        <w:t xml:space="preserve"> и общая сумма налога превышает сумму уплаченных фиксированных авансовых платежей;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патент аннулирован в соответствии с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июля 2002 года N 115-ФЗ "О правовом положении иностранных граждан в Российской Федерации".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изложенное, в целях установления единообразия при реализации налоговыми органами положений </w:t>
      </w:r>
      <w:hyperlink r:id="rId16" w:history="1">
        <w:r>
          <w:rPr>
            <w:rFonts w:ascii="Calibri" w:hAnsi="Calibri" w:cs="Calibri"/>
            <w:color w:val="0000FF"/>
          </w:rPr>
          <w:t>пункта 6 статьи 227.1</w:t>
        </w:r>
      </w:hyperlink>
      <w:r>
        <w:rPr>
          <w:rFonts w:ascii="Calibri" w:hAnsi="Calibri" w:cs="Calibri"/>
        </w:rPr>
        <w:t xml:space="preserve"> Кодекса направляем для использования в работе рекомендуемую форму заявления налогового агента, предусмотренную </w:t>
      </w:r>
      <w:hyperlink r:id="rId17" w:history="1">
        <w:r>
          <w:rPr>
            <w:rFonts w:ascii="Calibri" w:hAnsi="Calibri" w:cs="Calibri"/>
            <w:color w:val="0000FF"/>
          </w:rPr>
          <w:t>пунктом 6 статьи 227.1</w:t>
        </w:r>
      </w:hyperlink>
      <w:r>
        <w:rPr>
          <w:rFonts w:ascii="Calibri" w:hAnsi="Calibri" w:cs="Calibri"/>
        </w:rPr>
        <w:t xml:space="preserve"> Кодекса </w:t>
      </w:r>
      <w:hyperlink w:anchor="Par56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 утверждения и государственной регистрации приказа ФНС России "Об утверждении </w:t>
      </w:r>
      <w:r>
        <w:rPr>
          <w:rFonts w:ascii="Calibri" w:hAnsi="Calibri" w:cs="Calibri"/>
        </w:rPr>
        <w:lastRenderedPageBreak/>
        <w:t xml:space="preserve">формы уведомления о подтверждении права налогового агента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в Министерстве юстиции Российской Федерации, его официального опубликования и вступления в силу, следует использовать рекомендуемую форму Уведомления </w:t>
      </w:r>
      <w:hyperlink w:anchor="Par96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  <w:proofErr w:type="gramEnd"/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 РФ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2-го класса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С.Л.БОНДАРЧУК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3"/>
      <w:bookmarkEnd w:id="1"/>
      <w:r>
        <w:rPr>
          <w:rFonts w:ascii="Calibri" w:hAnsi="Calibri" w:cs="Calibri"/>
        </w:rPr>
        <w:t>Приложение N 1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ФНС России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19.02.2015 N БС-4-11/2622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                                     наименование инспекции</w:t>
      </w:r>
    </w:p>
    <w:p w:rsidR="00856E40" w:rsidRDefault="00856E4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                                наименование организации/ФИО </w:t>
      </w:r>
      <w:hyperlink w:anchor="Par81" w:history="1">
        <w:r>
          <w:rPr>
            <w:color w:val="0000FF"/>
          </w:rPr>
          <w:t>&lt;1&gt;</w:t>
        </w:r>
      </w:hyperlink>
    </w:p>
    <w:p w:rsidR="00856E40" w:rsidRDefault="00856E4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                             адрес места нахождения/жительства </w:t>
      </w:r>
      <w:hyperlink w:anchor="Par81" w:history="1">
        <w:r>
          <w:rPr>
            <w:color w:val="0000FF"/>
          </w:rPr>
          <w:t>&lt;1&gt;</w:t>
        </w:r>
      </w:hyperlink>
    </w:p>
    <w:p w:rsidR="00856E40" w:rsidRDefault="00856E4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                                          ИНН/КПП </w:t>
      </w:r>
      <w:hyperlink w:anchor="Par82" w:history="1">
        <w:r>
          <w:rPr>
            <w:color w:val="0000FF"/>
          </w:rPr>
          <w:t>&lt;2&gt;</w:t>
        </w:r>
      </w:hyperlink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bookmarkStart w:id="2" w:name="Par56"/>
      <w:bookmarkEnd w:id="2"/>
      <w:r>
        <w:t xml:space="preserve">                              Заявление N ___</w:t>
      </w:r>
    </w:p>
    <w:p w:rsidR="00856E40" w:rsidRDefault="00856E40">
      <w:pPr>
        <w:pStyle w:val="ConsPlusNonformat"/>
        <w:jc w:val="both"/>
      </w:pPr>
      <w:r>
        <w:t xml:space="preserve">               о получении Уведомления о подтверждении права</w:t>
      </w:r>
    </w:p>
    <w:p w:rsidR="00856E40" w:rsidRDefault="00856E40">
      <w:pPr>
        <w:pStyle w:val="ConsPlusNonformat"/>
        <w:jc w:val="both"/>
      </w:pPr>
      <w:r>
        <w:t xml:space="preserve">            налогоплательщика на уменьшение общей суммы налога</w:t>
      </w:r>
    </w:p>
    <w:p w:rsidR="00856E40" w:rsidRDefault="00856E40">
      <w:pPr>
        <w:pStyle w:val="ConsPlusNonformat"/>
        <w:jc w:val="both"/>
      </w:pPr>
      <w:r>
        <w:t xml:space="preserve">              на доходы физических лиц на сумму фиксированных</w:t>
      </w:r>
    </w:p>
    <w:p w:rsidR="00856E40" w:rsidRDefault="00856E40">
      <w:pPr>
        <w:pStyle w:val="ConsPlusNonformat"/>
        <w:jc w:val="both"/>
      </w:pPr>
      <w:r>
        <w:t xml:space="preserve">                            авансовых платежей</w:t>
      </w:r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r>
        <w:t xml:space="preserve">    В  соответствии  с </w:t>
      </w:r>
      <w:hyperlink r:id="rId18" w:history="1">
        <w:r>
          <w:rPr>
            <w:color w:val="0000FF"/>
          </w:rPr>
          <w:t>пунктом 6 статьи 227.1</w:t>
        </w:r>
      </w:hyperlink>
      <w:r>
        <w:t xml:space="preserve"> Налогового кодекса Российской</w:t>
      </w:r>
    </w:p>
    <w:p w:rsidR="00856E40" w:rsidRDefault="00856E40">
      <w:pPr>
        <w:pStyle w:val="ConsPlusNonformat"/>
        <w:jc w:val="both"/>
      </w:pPr>
      <w:r>
        <w:t xml:space="preserve">Федерации </w:t>
      </w:r>
      <w:proofErr w:type="gramStart"/>
      <w:r>
        <w:t>просим</w:t>
      </w:r>
      <w:proofErr w:type="gramEnd"/>
      <w:r>
        <w:t>/прошу подтвердить право ________________________ уменьшить</w:t>
      </w:r>
    </w:p>
    <w:p w:rsidR="00856E40" w:rsidRDefault="00856E40">
      <w:pPr>
        <w:pStyle w:val="ConsPlusNonformat"/>
        <w:jc w:val="both"/>
      </w:pPr>
      <w:r>
        <w:t xml:space="preserve">                                               наименование</w:t>
      </w:r>
    </w:p>
    <w:p w:rsidR="00856E40" w:rsidRDefault="00856E40">
      <w:pPr>
        <w:pStyle w:val="ConsPlusNonformat"/>
        <w:jc w:val="both"/>
      </w:pPr>
      <w:r>
        <w:t xml:space="preserve">                                            организации/ФИО </w:t>
      </w:r>
      <w:hyperlink w:anchor="Par81" w:history="1">
        <w:r>
          <w:rPr>
            <w:color w:val="0000FF"/>
          </w:rPr>
          <w:t>&lt;1&gt;</w:t>
        </w:r>
      </w:hyperlink>
    </w:p>
    <w:p w:rsidR="00856E40" w:rsidRDefault="00856E40">
      <w:pPr>
        <w:pStyle w:val="ConsPlusNonformat"/>
        <w:jc w:val="both"/>
      </w:pPr>
      <w:r>
        <w:t xml:space="preserve">исчисленную  сумму   налога   на   доходы   физических лиц в ____   году  </w:t>
      </w:r>
      <w:proofErr w:type="gramStart"/>
      <w:r>
        <w:t>с</w:t>
      </w:r>
      <w:proofErr w:type="gramEnd"/>
    </w:p>
    <w:p w:rsidR="00856E40" w:rsidRDefault="00856E40">
      <w:pPr>
        <w:pStyle w:val="ConsPlusNonformat"/>
        <w:jc w:val="both"/>
      </w:pPr>
      <w:r>
        <w:t xml:space="preserve">доходов налогоплательщика/(налогоплательщиков согласно перечню) </w:t>
      </w:r>
      <w:hyperlink w:anchor="Par83" w:history="1">
        <w:r>
          <w:rPr>
            <w:color w:val="0000FF"/>
          </w:rPr>
          <w:t>&lt;3&gt;</w:t>
        </w:r>
      </w:hyperlink>
      <w:r>
        <w:t xml:space="preserve"> _______</w:t>
      </w:r>
    </w:p>
    <w:p w:rsidR="00856E40" w:rsidRDefault="00856E40">
      <w:pPr>
        <w:pStyle w:val="ConsPlusNonformat"/>
        <w:jc w:val="both"/>
      </w:pPr>
      <w:r>
        <w:t>___________________________________________________________________________</w:t>
      </w:r>
    </w:p>
    <w:p w:rsidR="00856E40" w:rsidRDefault="00856E40">
      <w:pPr>
        <w:pStyle w:val="ConsPlusNonformat"/>
        <w:jc w:val="both"/>
      </w:pPr>
      <w:proofErr w:type="gramStart"/>
      <w:r>
        <w:t xml:space="preserve">(фамилия, имя, отчество </w:t>
      </w:r>
      <w:hyperlink w:anchor="Par84" w:history="1">
        <w:r>
          <w:rPr>
            <w:color w:val="0000FF"/>
          </w:rPr>
          <w:t>&lt;4&gt;</w:t>
        </w:r>
      </w:hyperlink>
      <w:r>
        <w:t>, ИНН, серия и номер документа, удостоверяющего</w:t>
      </w:r>
      <w:proofErr w:type="gramEnd"/>
    </w:p>
    <w:p w:rsidR="00856E40" w:rsidRDefault="00856E40">
      <w:pPr>
        <w:pStyle w:val="ConsPlusNonformat"/>
        <w:jc w:val="both"/>
      </w:pPr>
      <w:r>
        <w:t xml:space="preserve">         личность, адрес места жительства в Российской Федерации,</w:t>
      </w:r>
    </w:p>
    <w:p w:rsidR="00856E40" w:rsidRDefault="00856E40">
      <w:pPr>
        <w:pStyle w:val="ConsPlusNonformat"/>
        <w:jc w:val="both"/>
      </w:pPr>
      <w:proofErr w:type="gramStart"/>
      <w:r>
        <w:t>на     сумму     уплаченных     указанным    налогоплательщиком/(указанными</w:t>
      </w:r>
      <w:proofErr w:type="gramEnd"/>
    </w:p>
    <w:p w:rsidR="00856E40" w:rsidRDefault="00856E40">
      <w:pPr>
        <w:pStyle w:val="ConsPlusNonformat"/>
        <w:jc w:val="both"/>
      </w:pPr>
      <w:r>
        <w:t>налогоплательщиками) фиксированных авансовых платежей в ____ году.</w:t>
      </w:r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r>
        <w:t>_______________________________________                      ______________</w:t>
      </w:r>
    </w:p>
    <w:p w:rsidR="00856E40" w:rsidRDefault="00856E40">
      <w:pPr>
        <w:pStyle w:val="ConsPlusNonformat"/>
        <w:jc w:val="both"/>
      </w:pPr>
      <w:r>
        <w:t xml:space="preserve">       руководитель организации,                                 подпись</w:t>
      </w:r>
    </w:p>
    <w:p w:rsidR="00856E40" w:rsidRDefault="00856E40">
      <w:pPr>
        <w:pStyle w:val="ConsPlusNonformat"/>
        <w:jc w:val="both"/>
      </w:pPr>
      <w:r>
        <w:t xml:space="preserve">   представитель организации/ФИО </w:t>
      </w:r>
      <w:hyperlink w:anchor="Par81" w:history="1">
        <w:r>
          <w:rPr>
            <w:color w:val="0000FF"/>
          </w:rPr>
          <w:t>&lt;1&gt;</w:t>
        </w:r>
      </w:hyperlink>
    </w:p>
    <w:p w:rsidR="00856E40" w:rsidRDefault="00856E40">
      <w:pPr>
        <w:pStyle w:val="ConsPlusNonformat"/>
        <w:jc w:val="both"/>
      </w:pPr>
      <w:r>
        <w:t>_______________________________________                      ______________</w:t>
      </w:r>
    </w:p>
    <w:p w:rsidR="00856E40" w:rsidRDefault="00856E40">
      <w:pPr>
        <w:pStyle w:val="ConsPlusNonformat"/>
        <w:jc w:val="both"/>
      </w:pPr>
      <w:r>
        <w:t xml:space="preserve">       реквизиты доверенности                                     дата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"/>
      <w:bookmarkEnd w:id="3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индивидуальных предпринимателей.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2"/>
      <w:bookmarkEnd w:id="4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организаций.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3"/>
      <w:bookmarkEnd w:id="5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множественности налогоплательщиков следует приложить к заявлению перечень таких налогоплательщиков с указанием всех необходимых реквизитов.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4"/>
      <w:bookmarkEnd w:id="6"/>
      <w:r>
        <w:rPr>
          <w:rFonts w:ascii="Calibri" w:hAnsi="Calibri" w:cs="Calibri"/>
        </w:rPr>
        <w:t>&lt;4&gt; Отчество указывается при наличии.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90"/>
      <w:bookmarkEnd w:id="7"/>
      <w:r>
        <w:rPr>
          <w:rFonts w:ascii="Calibri" w:hAnsi="Calibri" w:cs="Calibri"/>
        </w:rPr>
        <w:t>Приложение N 2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письму ФНС России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19.02.2015 N БС-4-11/2622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pStyle w:val="ConsPlusNonformat"/>
        <w:jc w:val="both"/>
      </w:pPr>
      <w:r>
        <w:t xml:space="preserve">                             Уведомление N ___</w:t>
      </w:r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bookmarkStart w:id="8" w:name="Par96"/>
      <w:bookmarkEnd w:id="8"/>
      <w:r>
        <w:t xml:space="preserve">                  О подтверждении права налогового агента</w:t>
      </w:r>
    </w:p>
    <w:p w:rsidR="00856E40" w:rsidRDefault="00856E40">
      <w:pPr>
        <w:pStyle w:val="ConsPlusNonformat"/>
        <w:jc w:val="both"/>
      </w:pPr>
      <w:r>
        <w:t xml:space="preserve">           на осуществление уменьшения исчисленной суммы налога</w:t>
      </w:r>
    </w:p>
    <w:p w:rsidR="00856E40" w:rsidRDefault="00856E40">
      <w:pPr>
        <w:pStyle w:val="ConsPlusNonformat"/>
        <w:jc w:val="both"/>
      </w:pPr>
      <w:r>
        <w:t xml:space="preserve">               на доходы физических лиц на сумму уплаченных</w:t>
      </w:r>
    </w:p>
    <w:p w:rsidR="00856E40" w:rsidRDefault="00856E40">
      <w:pPr>
        <w:pStyle w:val="ConsPlusNonformat"/>
        <w:jc w:val="both"/>
      </w:pPr>
      <w:r>
        <w:t xml:space="preserve">           налогоплательщиком фиксированных авансовых платежей</w:t>
      </w:r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r>
        <w:t>Инспекция ФНС России ______________________________________________________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                          (наименование инспекции)</w:t>
      </w:r>
    </w:p>
    <w:p w:rsidR="00856E40" w:rsidRDefault="00856E40">
      <w:pPr>
        <w:pStyle w:val="ConsPlusNonformat"/>
        <w:jc w:val="both"/>
      </w:pPr>
      <w:r>
        <w:t>___________________________________________________________________________</w:t>
      </w:r>
    </w:p>
    <w:p w:rsidR="00856E40" w:rsidRDefault="00856E40">
      <w:pPr>
        <w:pStyle w:val="ConsPlusNonformat"/>
        <w:jc w:val="both"/>
      </w:pPr>
      <w:r>
        <w:t>рассмотрела заявление налогового агента ___________________________________</w:t>
      </w:r>
    </w:p>
    <w:p w:rsidR="00856E40" w:rsidRDefault="00856E40">
      <w:pPr>
        <w:pStyle w:val="ConsPlusNonformat"/>
        <w:jc w:val="both"/>
      </w:pPr>
      <w:r>
        <w:t>___________________________________________________________________________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         </w:t>
      </w:r>
      <w:proofErr w:type="gramStart"/>
      <w:r>
        <w:t xml:space="preserve">(ИНН /КПП </w:t>
      </w:r>
      <w:hyperlink w:anchor="Par127" w:history="1">
        <w:r>
          <w:rPr>
            <w:color w:val="0000FF"/>
          </w:rPr>
          <w:t>&lt;**&gt;</w:t>
        </w:r>
      </w:hyperlink>
      <w:r>
        <w:t>, наименование организации,</w:t>
      </w:r>
      <w:proofErr w:type="gramEnd"/>
    </w:p>
    <w:p w:rsidR="00856E40" w:rsidRDefault="00856E40">
      <w:pPr>
        <w:pStyle w:val="ConsPlusNonformat"/>
        <w:jc w:val="both"/>
      </w:pPr>
      <w:r>
        <w:t xml:space="preserve">        фамилия, имя, отчество </w:t>
      </w:r>
      <w:hyperlink w:anchor="Par126" w:history="1">
        <w:r>
          <w:rPr>
            <w:color w:val="0000FF"/>
          </w:rPr>
          <w:t>&lt;*&gt;</w:t>
        </w:r>
      </w:hyperlink>
      <w:r>
        <w:t xml:space="preserve"> индивидуального предпринимателя)</w:t>
      </w:r>
    </w:p>
    <w:p w:rsidR="00856E40" w:rsidRDefault="00856E40">
      <w:pPr>
        <w:pStyle w:val="ConsPlusNonformat"/>
        <w:jc w:val="both"/>
      </w:pPr>
      <w:r>
        <w:t>____________________________________ от "__" ____________ 20__ г. N _______</w:t>
      </w:r>
    </w:p>
    <w:p w:rsidR="00856E40" w:rsidRDefault="00856E40">
      <w:pPr>
        <w:pStyle w:val="ConsPlusNonformat"/>
        <w:jc w:val="both"/>
      </w:pPr>
      <w:r>
        <w:t xml:space="preserve">                           (реквизиты заявления)</w:t>
      </w:r>
    </w:p>
    <w:p w:rsidR="00856E40" w:rsidRDefault="00856E40">
      <w:pPr>
        <w:pStyle w:val="ConsPlusNonformat"/>
        <w:jc w:val="both"/>
      </w:pPr>
      <w:r>
        <w:t>и  подтверждает  право  налогового   агента   уменьшить  исчисленную  сумму</w:t>
      </w:r>
    </w:p>
    <w:p w:rsidR="00856E40" w:rsidRDefault="00856E40">
      <w:pPr>
        <w:pStyle w:val="ConsPlusNonformat"/>
        <w:jc w:val="both"/>
      </w:pPr>
      <w:r>
        <w:t>налога на доходы физических лиц в ____ году с доходов налогоплательщика ___</w:t>
      </w:r>
    </w:p>
    <w:p w:rsidR="00856E40" w:rsidRDefault="00856E40">
      <w:pPr>
        <w:pStyle w:val="ConsPlusNonformat"/>
        <w:jc w:val="both"/>
      </w:pPr>
      <w:r>
        <w:t>___________________________________________________________________________</w:t>
      </w:r>
    </w:p>
    <w:p w:rsidR="00856E40" w:rsidRDefault="00856E40">
      <w:pPr>
        <w:pStyle w:val="ConsPlusNonformat"/>
        <w:jc w:val="both"/>
      </w:pPr>
      <w:r>
        <w:t xml:space="preserve">        </w:t>
      </w:r>
      <w:proofErr w:type="gramStart"/>
      <w:r>
        <w:t xml:space="preserve">(ИНН, фамилия, имя, отчество </w:t>
      </w:r>
      <w:hyperlink w:anchor="Par126" w:history="1">
        <w:r>
          <w:rPr>
            <w:color w:val="0000FF"/>
          </w:rPr>
          <w:t>&lt;*&gt;</w:t>
        </w:r>
      </w:hyperlink>
      <w:r>
        <w:t>, серия и номер документа,</w:t>
      </w:r>
      <w:proofErr w:type="gramEnd"/>
    </w:p>
    <w:p w:rsidR="00856E40" w:rsidRDefault="00856E40">
      <w:pPr>
        <w:pStyle w:val="ConsPlusNonformat"/>
        <w:jc w:val="both"/>
      </w:pPr>
      <w:r>
        <w:t xml:space="preserve">  удостоверяющего личность, адрес места жительства в Российской Федерации)</w:t>
      </w:r>
    </w:p>
    <w:p w:rsidR="00856E40" w:rsidRDefault="00856E40">
      <w:pPr>
        <w:pStyle w:val="ConsPlusNonformat"/>
        <w:jc w:val="both"/>
      </w:pPr>
      <w:r>
        <w:t>___________________________________________________________________________</w:t>
      </w:r>
    </w:p>
    <w:p w:rsidR="00856E40" w:rsidRDefault="00856E40">
      <w:pPr>
        <w:pStyle w:val="ConsPlusNonformat"/>
        <w:jc w:val="both"/>
      </w:pPr>
      <w:r>
        <w:t xml:space="preserve">на сумму </w:t>
      </w:r>
      <w:proofErr w:type="gramStart"/>
      <w:r>
        <w:t>уплаченных</w:t>
      </w:r>
      <w:proofErr w:type="gramEnd"/>
      <w:r>
        <w:t xml:space="preserve"> указанным  налогоплательщиком  фиксированных  авансовых</w:t>
      </w:r>
    </w:p>
    <w:p w:rsidR="00856E40" w:rsidRDefault="00856E40">
      <w:pPr>
        <w:pStyle w:val="ConsPlusNonformat"/>
        <w:jc w:val="both"/>
      </w:pPr>
      <w:r>
        <w:t xml:space="preserve">платежей за ____ год, </w:t>
      </w:r>
      <w:proofErr w:type="gramStart"/>
      <w:r>
        <w:t>предусмотренное</w:t>
      </w:r>
      <w:proofErr w:type="gramEnd"/>
      <w:r>
        <w:t xml:space="preserve">  </w:t>
      </w:r>
      <w:hyperlink r:id="rId19" w:history="1">
        <w:r>
          <w:rPr>
            <w:color w:val="0000FF"/>
          </w:rPr>
          <w:t>пунктом  6  статьи 227.1</w:t>
        </w:r>
      </w:hyperlink>
      <w:r>
        <w:t xml:space="preserve">  Налогового</w:t>
      </w:r>
    </w:p>
    <w:p w:rsidR="00856E40" w:rsidRDefault="00856E40">
      <w:pPr>
        <w:pStyle w:val="ConsPlusNonformat"/>
        <w:jc w:val="both"/>
      </w:pPr>
      <w:r>
        <w:t>кодекса Российской Федерации.</w:t>
      </w:r>
    </w:p>
    <w:p w:rsidR="00856E40" w:rsidRDefault="00856E40">
      <w:pPr>
        <w:pStyle w:val="ConsPlusNonformat"/>
        <w:jc w:val="both"/>
      </w:pPr>
    </w:p>
    <w:p w:rsidR="00856E40" w:rsidRDefault="00856E40">
      <w:pPr>
        <w:pStyle w:val="ConsPlusNonformat"/>
        <w:jc w:val="both"/>
      </w:pPr>
      <w:r>
        <w:t>______________________ / ______________ / _______________________________ /</w:t>
      </w:r>
    </w:p>
    <w:p w:rsidR="00856E40" w:rsidRDefault="00856E40">
      <w:pPr>
        <w:pStyle w:val="ConsPlusNonformat"/>
        <w:jc w:val="both"/>
      </w:pPr>
      <w:r>
        <w:t xml:space="preserve">  (должностное лицо)        (подпись)       (фамилия, имя, отчество </w:t>
      </w:r>
      <w:hyperlink w:anchor="Par126" w:history="1">
        <w:r>
          <w:rPr>
            <w:color w:val="0000FF"/>
          </w:rPr>
          <w:t>&lt;*&gt;</w:t>
        </w:r>
      </w:hyperlink>
      <w:r>
        <w:t>)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26"/>
      <w:bookmarkEnd w:id="9"/>
      <w:r>
        <w:rPr>
          <w:rFonts w:ascii="Calibri" w:hAnsi="Calibri" w:cs="Calibri"/>
        </w:rPr>
        <w:t>&lt;*&gt; Отчество указывается при наличии.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27"/>
      <w:bookmarkEnd w:id="10"/>
      <w:r>
        <w:rPr>
          <w:rFonts w:ascii="Calibri" w:hAnsi="Calibri" w:cs="Calibri"/>
        </w:rPr>
        <w:t>&lt;**&gt; КПП указывается для организаций.</w:t>
      </w: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6E40" w:rsidRDefault="00856E4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87C85" w:rsidRDefault="00587C85">
      <w:bookmarkStart w:id="11" w:name="_GoBack"/>
      <w:bookmarkEnd w:id="11"/>
    </w:p>
    <w:sectPr w:rsidR="00587C85" w:rsidSect="00D0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40"/>
    <w:rsid w:val="00587C85"/>
    <w:rsid w:val="008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6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CE62C2247BF42ED6C892B01D5C80CF68DE4F5D21147B4D40B93A912F0F99F80B91BC3B0R0BCM" TargetMode="External"/><Relationship Id="rId13" Type="http://schemas.openxmlformats.org/officeDocument/2006/relationships/hyperlink" Target="consultantplus://offline/ref=FF4CE62C2247BF42ED6C892B01D5C80CF68DE5F0D71947B4D40B93A912F0F99F80B91BC5B60D35RCB5M" TargetMode="External"/><Relationship Id="rId18" Type="http://schemas.openxmlformats.org/officeDocument/2006/relationships/hyperlink" Target="consultantplus://offline/ref=FF4CE62C2247BF42ED6C892B01D5C80CF68DE5F0D71947B4D40B93A912F0F99F80B91BC5B60D34RCB3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F4CE62C2247BF42ED6C892B01D5C80CF68DE5F0D71947B4D40B93A912F0F99F80B91BC5B60D3BRCB3M" TargetMode="External"/><Relationship Id="rId12" Type="http://schemas.openxmlformats.org/officeDocument/2006/relationships/hyperlink" Target="consultantplus://offline/ref=FF4CE62C2247BF42ED6C892B01D5C80CF68DE5F0D71947B4D40B93A912F0F99F80B91BC5B60D34RCB3M" TargetMode="External"/><Relationship Id="rId17" Type="http://schemas.openxmlformats.org/officeDocument/2006/relationships/hyperlink" Target="consultantplus://offline/ref=FF4CE62C2247BF42ED6C892B01D5C80CF68DE5F0D71947B4D40B93A912F0F99F80B91BC5B60D34RCB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4CE62C2247BF42ED6C892B01D5C80CF68DE5F0D71947B4D40B93A912F0F99F80B91BC5B60D34RCB3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4CE62C2247BF42ED6C892B01D5C80CF68DE3F4D71147B4D40B93A912RFB0M" TargetMode="External"/><Relationship Id="rId11" Type="http://schemas.openxmlformats.org/officeDocument/2006/relationships/hyperlink" Target="consultantplus://offline/ref=FF4CE62C2247BF42ED6C892B01D5C80CF68DE5F0D71947B4D40B93A912F0F99F80B91BC5B60D34RCB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F4CE62C2247BF42ED6C892B01D5C80CF68DE4F5D21147B4D40B93A912F0F99F80B91BCCB4R0BCM" TargetMode="External"/><Relationship Id="rId10" Type="http://schemas.openxmlformats.org/officeDocument/2006/relationships/hyperlink" Target="consultantplus://offline/ref=FF4CE62C2247BF42ED6C892B01D5C80CF68DE5F0D71947B4D40B93A912F0F99F80B91BC5B60D3BRCBDM" TargetMode="External"/><Relationship Id="rId19" Type="http://schemas.openxmlformats.org/officeDocument/2006/relationships/hyperlink" Target="consultantplus://offline/ref=FF4CE62C2247BF42ED6C892B01D5C80CF68DE5F0D71947B4D40B93A912F0F99F80B91BC5B60D34RCB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4CE62C2247BF42ED6C892B01D5C80CF68DE4F5D21147B4D40B93A912F0F99F80B91BC3BFR0B5M" TargetMode="External"/><Relationship Id="rId14" Type="http://schemas.openxmlformats.org/officeDocument/2006/relationships/hyperlink" Target="consultantplus://offline/ref=FF4CE62C2247BF42ED6C892B01D5C80CF68DE5F0D71947B4D40B93A912F0F99F80B91BC5B60D3BRC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2015-04-30T12:01:00Z</dcterms:created>
  <dcterms:modified xsi:type="dcterms:W3CDTF">2015-04-30T12:01:00Z</dcterms:modified>
</cp:coreProperties>
</file>